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C41E1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C41E19">
              <w:rPr>
                <w:b/>
                <w:sz w:val="24"/>
                <w:szCs w:val="24"/>
              </w:rPr>
              <w:t>151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25" w:rsidRPr="002D3050" w:rsidRDefault="007C6625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7C6625">
              <w:rPr>
                <w:b/>
                <w:sz w:val="24"/>
                <w:szCs w:val="24"/>
              </w:rPr>
              <w:t>2070749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A133CF">
        <w:rPr>
          <w:b/>
          <w:sz w:val="24"/>
          <w:szCs w:val="24"/>
        </w:rPr>
        <w:t xml:space="preserve"> </w:t>
      </w:r>
      <w:r w:rsidR="00A133CF" w:rsidRPr="00A133CF">
        <w:rPr>
          <w:b/>
          <w:sz w:val="24"/>
          <w:szCs w:val="24"/>
        </w:rPr>
        <w:t>3СТп-1-70/120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2F3679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2F3679">
        <w:trPr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E874E2" w:rsidP="00151638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EB564C">
              <w:rPr>
                <w:sz w:val="24"/>
                <w:szCs w:val="24"/>
              </w:rPr>
              <w:t>3СТп-1-70</w:t>
            </w:r>
            <w:r>
              <w:rPr>
                <w:sz w:val="24"/>
                <w:szCs w:val="24"/>
              </w:rPr>
              <w:t>/</w:t>
            </w:r>
            <w:r w:rsidRPr="00EB564C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маслопропитанной изоляцией с б</w:t>
            </w:r>
            <w:bookmarkStart w:id="1" w:name="_GoBack"/>
            <w:bookmarkEnd w:id="1"/>
            <w:r w:rsidRPr="002D3050">
              <w:rPr>
                <w:sz w:val="24"/>
                <w:szCs w:val="24"/>
              </w:rPr>
              <w:t>роней или без брони, с общей алюминиевой или свинцовой оболочкой.</w:t>
            </w:r>
          </w:p>
        </w:tc>
      </w:tr>
      <w:tr w:rsidR="001A3C1C" w:rsidRPr="002D3050" w:rsidTr="002F3679">
        <w:trPr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1A3C1C" w:rsidRPr="002D3050" w:rsidTr="002F3679">
        <w:trPr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0B5DE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2F3679">
        <w:trPr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:rsidTr="002F3679">
        <w:trPr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E874E2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1A3C1C" w:rsidRPr="002D3050" w:rsidTr="002F3679">
        <w:trPr>
          <w:trHeight w:val="1134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F3679" w:rsidRDefault="002F3679" w:rsidP="002F3679">
            <w:pPr>
              <w:pStyle w:val="ae"/>
              <w:numPr>
                <w:ilvl w:val="0"/>
                <w:numId w:val="25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термоусаживаемых изделий;</w:t>
            </w:r>
          </w:p>
          <w:p w:rsidR="002F3679" w:rsidRDefault="002F3679" w:rsidP="002F3679">
            <w:pPr>
              <w:pStyle w:val="ae"/>
              <w:numPr>
                <w:ilvl w:val="0"/>
                <w:numId w:val="25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2F3679" w:rsidRDefault="002F3679" w:rsidP="002F3679">
            <w:pPr>
              <w:pStyle w:val="ae"/>
              <w:numPr>
                <w:ilvl w:val="0"/>
                <w:numId w:val="25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соединительные гильзы усаживаются термоусаживаемые трубки;</w:t>
            </w:r>
          </w:p>
          <w:p w:rsidR="002F3679" w:rsidRDefault="002F3679" w:rsidP="002F3679">
            <w:pPr>
              <w:pStyle w:val="ae"/>
              <w:numPr>
                <w:ilvl w:val="0"/>
                <w:numId w:val="25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крепежа провода заземления к металлическим оболочкам соединяемых кабелей должны быть предусмотрены пружины постоянного давления (</w:t>
            </w:r>
            <w:r>
              <w:rPr>
                <w:sz w:val="24"/>
                <w:szCs w:val="24"/>
                <w:u w:val="single"/>
              </w:rPr>
              <w:t>не паянный узел заземления</w:t>
            </w:r>
            <w:r>
              <w:rPr>
                <w:sz w:val="24"/>
                <w:szCs w:val="24"/>
              </w:rPr>
              <w:t>), сверху устанавливается термоусаживаемый кожух;</w:t>
            </w:r>
          </w:p>
          <w:p w:rsidR="002F3679" w:rsidRDefault="002F3679" w:rsidP="002F3679">
            <w:pPr>
              <w:pStyle w:val="10"/>
              <w:numPr>
                <w:ilvl w:val="0"/>
                <w:numId w:val="25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2F3679" w:rsidRDefault="002F3679" w:rsidP="002F3679">
            <w:pPr>
              <w:pStyle w:val="10"/>
              <w:numPr>
                <w:ilvl w:val="0"/>
                <w:numId w:val="25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1A3C1C" w:rsidRPr="002F3679" w:rsidRDefault="002F3679" w:rsidP="002F3679">
            <w:pPr>
              <w:pStyle w:val="ae"/>
              <w:numPr>
                <w:ilvl w:val="0"/>
                <w:numId w:val="25"/>
              </w:numPr>
              <w:tabs>
                <w:tab w:val="num" w:pos="432"/>
                <w:tab w:val="left" w:pos="1325"/>
              </w:tabs>
              <w:spacing w:line="276" w:lineRule="auto"/>
              <w:ind w:left="432" w:hanging="43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2F3679">
        <w:trPr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C9612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2F3679">
        <w:trPr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2F3679">
        <w:trPr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2F3679">
        <w:trPr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2F3679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2F3679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2F3679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2F3679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A133CF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устанавливающим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2F3679" w:rsidRDefault="002F3679" w:rsidP="002F3679">
      <w:pPr>
        <w:pStyle w:val="ae"/>
        <w:numPr>
          <w:ilvl w:val="0"/>
          <w:numId w:val="26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:rsidR="002F3679" w:rsidRDefault="002F3679" w:rsidP="002F3679">
      <w:pPr>
        <w:pStyle w:val="ae"/>
        <w:numPr>
          <w:ilvl w:val="0"/>
          <w:numId w:val="26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F3679" w:rsidRDefault="002F3679" w:rsidP="002F3679">
      <w:pPr>
        <w:pStyle w:val="ae"/>
        <w:numPr>
          <w:ilvl w:val="0"/>
          <w:numId w:val="26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2F3679" w:rsidRDefault="002F3679" w:rsidP="002F3679">
      <w:pPr>
        <w:pStyle w:val="ae"/>
        <w:numPr>
          <w:ilvl w:val="0"/>
          <w:numId w:val="26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:rsidR="002F3679" w:rsidRDefault="002F3679" w:rsidP="002F3679">
      <w:pPr>
        <w:pStyle w:val="ae"/>
        <w:numPr>
          <w:ilvl w:val="0"/>
          <w:numId w:val="26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:rsidR="002F3679" w:rsidRDefault="002F3679" w:rsidP="002F3679">
      <w:pPr>
        <w:pStyle w:val="ae"/>
        <w:numPr>
          <w:ilvl w:val="0"/>
          <w:numId w:val="26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r w:rsidRPr="002F3679">
        <w:rPr>
          <w:sz w:val="24"/>
          <w:szCs w:val="24"/>
        </w:rPr>
        <w:t>Система стандартов безопасности труда. Работы погрузочно-разгрузочные. Общие требования безопасности</w:t>
      </w:r>
      <w:r>
        <w:rPr>
          <w:sz w:val="24"/>
          <w:szCs w:val="24"/>
        </w:rPr>
        <w:t>»;</w:t>
      </w:r>
    </w:p>
    <w:p w:rsidR="002F3679" w:rsidRDefault="002F3679" w:rsidP="002F3679">
      <w:pPr>
        <w:pStyle w:val="ae"/>
        <w:numPr>
          <w:ilvl w:val="0"/>
          <w:numId w:val="26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A133CF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</w:t>
      </w:r>
      <w:r w:rsidRPr="002D3050">
        <w:rPr>
          <w:bCs/>
          <w:sz w:val="24"/>
          <w:szCs w:val="24"/>
        </w:rPr>
        <w:lastRenderedPageBreak/>
        <w:t xml:space="preserve">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7E5C67" w:rsidRDefault="007E5C67" w:rsidP="007E5C6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7E5C67" w:rsidRDefault="007E5C67" w:rsidP="007E5C6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7E5C67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259E" w:rsidRDefault="0067259E">
      <w:r>
        <w:separator/>
      </w:r>
    </w:p>
  </w:endnote>
  <w:endnote w:type="continuationSeparator" w:id="0">
    <w:p w:rsidR="0067259E" w:rsidRDefault="00672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259E" w:rsidRDefault="0067259E">
      <w:r>
        <w:separator/>
      </w:r>
    </w:p>
  </w:footnote>
  <w:footnote w:type="continuationSeparator" w:id="0">
    <w:p w:rsidR="0067259E" w:rsidRDefault="006725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 w:numId="26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638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07AD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679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259E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625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5C67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0D9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3CF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1E19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121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874E2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564C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6505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B181B7D5-6A11-4723-957C-C0768260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74FBD-821B-476E-BC2C-747BC1B7D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A70599-05DE-4C9B-A24D-165BA0EBA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4</Pages>
  <Words>1305</Words>
  <Characters>7444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Циркова Людмила Валерьевна</cp:lastModifiedBy>
  <cp:revision>80</cp:revision>
  <cp:lastPrinted>2010-09-30T13:29:00Z</cp:lastPrinted>
  <dcterms:created xsi:type="dcterms:W3CDTF">2014-07-10T09:44:00Z</dcterms:created>
  <dcterms:modified xsi:type="dcterms:W3CDTF">2016-10-19T08:40:00Z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